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140B" w14:textId="54E57A06" w:rsidR="00572649" w:rsidRPr="00572649" w:rsidRDefault="00572649" w:rsidP="00572649"/>
    <w:p w14:paraId="3179F60F" w14:textId="648D2CC5" w:rsidR="00B57CDF" w:rsidRPr="00572649" w:rsidRDefault="00B57CDF" w:rsidP="00572649">
      <w:r>
        <w:rPr>
          <w:rFonts w:hint="eastAsia"/>
        </w:rPr>
        <w:t>・</w:t>
      </w:r>
      <w:r w:rsidR="00572649" w:rsidRPr="00572649">
        <w:t>当院は療担規則に則り明細書については無償で交付いたします。</w:t>
      </w:r>
    </w:p>
    <w:p w14:paraId="2DCB5847" w14:textId="626CFD63" w:rsidR="00C64324" w:rsidRDefault="00B57CDF" w:rsidP="00BE3F1D">
      <w:pPr>
        <w:ind w:left="210" w:hangingChars="100" w:hanging="210"/>
      </w:pPr>
      <w:r>
        <w:rPr>
          <w:rFonts w:hint="eastAsia"/>
        </w:rPr>
        <w:t>・</w:t>
      </w:r>
      <w:r w:rsidR="00572649" w:rsidRPr="00572649">
        <w:t>当院では、医薬品の安定供給等を踏まえ、後発医薬品があるお薬については、商品名ではなく有効成分の名称である一般名で処方する場合があります。</w:t>
      </w:r>
      <w:r w:rsidR="00572649" w:rsidRPr="00572649">
        <w:br/>
        <w:t>なお、後発医薬品のある先発医薬品（長期収載品）を希望で選択される場合には、選定療養費として特別の料金をご負担いただくことがあります。</w:t>
      </w:r>
    </w:p>
    <w:p w14:paraId="7794B737" w14:textId="354187B0" w:rsidR="00572649" w:rsidRPr="00572649" w:rsidRDefault="00B57CDF" w:rsidP="00B57CDF">
      <w:pPr>
        <w:ind w:left="210" w:hangingChars="100" w:hanging="210"/>
      </w:pPr>
      <w:r>
        <w:rPr>
          <w:rFonts w:hint="eastAsia"/>
          <w:b/>
          <w:bCs/>
        </w:rPr>
        <w:t>・</w:t>
      </w:r>
      <w:r w:rsidR="00572649" w:rsidRPr="00572649">
        <w:t>地域におけるかかりつけ医として、</w:t>
      </w:r>
      <w:r w:rsidR="00BE3F1D">
        <w:rPr>
          <w:rFonts w:hint="eastAsia"/>
        </w:rPr>
        <w:t>患者が</w:t>
      </w:r>
      <w:r w:rsidR="00572649" w:rsidRPr="00572649">
        <w:t>受診している他の医療機関及び処方薬を把握し、必要な服薬管理を行</w:t>
      </w:r>
      <w:r>
        <w:rPr>
          <w:rFonts w:hint="eastAsia"/>
        </w:rPr>
        <w:t>います。</w:t>
      </w:r>
    </w:p>
    <w:p w14:paraId="1F45BD02" w14:textId="345FEB36" w:rsidR="00572649" w:rsidRPr="00572649" w:rsidRDefault="00B57CDF" w:rsidP="00B57CDF">
      <w:r>
        <w:rPr>
          <w:rFonts w:hint="eastAsia"/>
        </w:rPr>
        <w:t>・</w:t>
      </w:r>
      <w:r w:rsidR="00572649" w:rsidRPr="00572649">
        <w:t>必要に応じて専門医師又は専門医療機関への紹介を行</w:t>
      </w:r>
      <w:r>
        <w:rPr>
          <w:rFonts w:hint="eastAsia"/>
        </w:rPr>
        <w:t>います。</w:t>
      </w:r>
    </w:p>
    <w:p w14:paraId="5170AB4D" w14:textId="19C9540F" w:rsidR="00572649" w:rsidRPr="00572649" w:rsidRDefault="00B57CDF" w:rsidP="00B57CDF">
      <w:r>
        <w:rPr>
          <w:rFonts w:hint="eastAsia"/>
        </w:rPr>
        <w:t>・</w:t>
      </w:r>
      <w:r w:rsidR="00572649" w:rsidRPr="00572649">
        <w:t>健康診断の結果等の健康管理に係る相談に応じ</w:t>
      </w:r>
      <w:r>
        <w:rPr>
          <w:rFonts w:hint="eastAsia"/>
        </w:rPr>
        <w:t>ます。</w:t>
      </w:r>
    </w:p>
    <w:p w14:paraId="6A687DF0" w14:textId="3D0BB3F7" w:rsidR="00572649" w:rsidRPr="00572649" w:rsidRDefault="00B57CDF" w:rsidP="00B57CDF">
      <w:r>
        <w:rPr>
          <w:rFonts w:hint="eastAsia"/>
        </w:rPr>
        <w:t>・</w:t>
      </w:r>
      <w:r w:rsidR="00572649" w:rsidRPr="00572649">
        <w:t>保健・福祉サービスに関する相談に応じ</w:t>
      </w:r>
      <w:r>
        <w:rPr>
          <w:rFonts w:hint="eastAsia"/>
        </w:rPr>
        <w:t>ます。</w:t>
      </w:r>
    </w:p>
    <w:p w14:paraId="412B6161" w14:textId="2D76033B" w:rsidR="00572649" w:rsidRPr="00B57CDF" w:rsidRDefault="00B57CDF" w:rsidP="00572649">
      <w:r>
        <w:rPr>
          <w:rFonts w:hint="eastAsia"/>
        </w:rPr>
        <w:t>・</w:t>
      </w:r>
      <w:r w:rsidR="00572649" w:rsidRPr="00572649">
        <w:t>診療時間外を含む緊急時の対応方法等に係る情報提供を行</w:t>
      </w:r>
      <w:r>
        <w:rPr>
          <w:rFonts w:hint="eastAsia"/>
        </w:rPr>
        <w:t>っております。</w:t>
      </w:r>
    </w:p>
    <w:p w14:paraId="68983DC4" w14:textId="7BF1E01F" w:rsidR="00572649" w:rsidRPr="00B57CDF" w:rsidRDefault="00B57CDF" w:rsidP="00B57CDF">
      <w:pPr>
        <w:ind w:left="210" w:hangingChars="100" w:hanging="210"/>
      </w:pPr>
      <w:r>
        <w:rPr>
          <w:rFonts w:hint="eastAsia"/>
        </w:rPr>
        <w:t>・</w:t>
      </w:r>
      <w:r w:rsidR="00572649" w:rsidRPr="00572649">
        <w:t>受診歴の有無にかかわらず、発熱その他感染症を疑わせる患者</w:t>
      </w:r>
      <w:r>
        <w:rPr>
          <w:rFonts w:hint="eastAsia"/>
        </w:rPr>
        <w:t>を</w:t>
      </w:r>
      <w:r w:rsidR="00BE3F1D">
        <w:rPr>
          <w:rFonts w:hint="eastAsia"/>
        </w:rPr>
        <w:t>積極的に</w:t>
      </w:r>
      <w:r>
        <w:rPr>
          <w:rFonts w:hint="eastAsia"/>
        </w:rPr>
        <w:t>受け入れております。</w:t>
      </w:r>
    </w:p>
    <w:p w14:paraId="3FDB4942" w14:textId="0AAD2AE5" w:rsidR="00B57CDF" w:rsidRPr="00572649" w:rsidRDefault="00B57CDF" w:rsidP="00B57CDF">
      <w:r>
        <w:rPr>
          <w:rFonts w:hint="eastAsia"/>
        </w:rPr>
        <w:t>・</w:t>
      </w:r>
      <w:r w:rsidR="00572649" w:rsidRPr="00572649">
        <w:t>オンライン資格確認等システムにより取得した診療情報等を活用して</w:t>
      </w:r>
      <w:r>
        <w:rPr>
          <w:rFonts w:hint="eastAsia"/>
        </w:rPr>
        <w:t>おります。</w:t>
      </w:r>
    </w:p>
    <w:p w14:paraId="4AE9B26D" w14:textId="19DC1EB5" w:rsidR="00572649" w:rsidRPr="00572649" w:rsidRDefault="00B57CDF" w:rsidP="00B57CDF">
      <w:r>
        <w:rPr>
          <w:rFonts w:hint="eastAsia"/>
        </w:rPr>
        <w:t>・</w:t>
      </w:r>
      <w:r w:rsidR="00572649" w:rsidRPr="00572649">
        <w:t>医療DXを通じて質の高い医療を提供できるよう取り組んで</w:t>
      </w:r>
      <w:r>
        <w:rPr>
          <w:rFonts w:hint="eastAsia"/>
        </w:rPr>
        <w:t>おります。</w:t>
      </w:r>
    </w:p>
    <w:p w14:paraId="5B681D6C" w14:textId="3F1B06ED" w:rsidR="00572649" w:rsidRPr="00572649" w:rsidRDefault="005442AB" w:rsidP="005442AB">
      <w:r>
        <w:rPr>
          <w:rFonts w:hint="eastAsia"/>
        </w:rPr>
        <w:t>・</w:t>
      </w:r>
      <w:r w:rsidR="00572649" w:rsidRPr="00572649">
        <w:t>健康相談及び予防接種に係る相談を実施して</w:t>
      </w:r>
      <w:r>
        <w:rPr>
          <w:rFonts w:hint="eastAsia"/>
        </w:rPr>
        <w:t>おります。</w:t>
      </w:r>
    </w:p>
    <w:p w14:paraId="443D8D47" w14:textId="0582A005" w:rsidR="00572649" w:rsidRPr="00572649" w:rsidRDefault="005442AB" w:rsidP="005442AB">
      <w:r>
        <w:rPr>
          <w:rFonts w:hint="eastAsia"/>
        </w:rPr>
        <w:t>・</w:t>
      </w:r>
      <w:r w:rsidR="00572649" w:rsidRPr="00572649">
        <w:t>通院患者について、介護支援専門員及び相談支援専門員からの相談に対応</w:t>
      </w:r>
      <w:r>
        <w:rPr>
          <w:rFonts w:hint="eastAsia"/>
        </w:rPr>
        <w:t>いたします。</w:t>
      </w:r>
    </w:p>
    <w:p w14:paraId="548838CA" w14:textId="24C58B7A" w:rsidR="00572649" w:rsidRPr="00BE3F1D" w:rsidRDefault="005442AB" w:rsidP="00BE3F1D">
      <w:pPr>
        <w:ind w:left="420" w:hangingChars="200" w:hanging="420"/>
      </w:pPr>
      <w:r>
        <w:rPr>
          <w:rFonts w:hint="eastAsia"/>
        </w:rPr>
        <w:t>・</w:t>
      </w:r>
      <w:r w:rsidR="00572649" w:rsidRPr="00572649">
        <w:t>患者の状態に応じ、</w:t>
      </w:r>
      <w:r>
        <w:rPr>
          <w:rFonts w:hint="eastAsia"/>
        </w:rPr>
        <w:t>医師の判断のもと</w:t>
      </w:r>
      <w:r w:rsidR="00572649" w:rsidRPr="00572649">
        <w:t>28日以上の長期</w:t>
      </w:r>
      <w:r>
        <w:rPr>
          <w:rFonts w:hint="eastAsia"/>
        </w:rPr>
        <w:t>処方（院外処方となります）</w:t>
      </w:r>
      <w:r w:rsidR="00572649" w:rsidRPr="00572649">
        <w:t>又</w:t>
      </w:r>
      <w:r w:rsidR="00BE3F1D">
        <w:rPr>
          <w:rFonts w:hint="eastAsia"/>
        </w:rPr>
        <w:t>は</w:t>
      </w:r>
      <w:r w:rsidR="00572649" w:rsidRPr="00572649">
        <w:t>リフィル処方箋</w:t>
      </w:r>
      <w:r>
        <w:rPr>
          <w:rFonts w:hint="eastAsia"/>
        </w:rPr>
        <w:t>発行可能です。</w:t>
      </w:r>
    </w:p>
    <w:p w14:paraId="2882DE50" w14:textId="138DE64E" w:rsidR="00572649" w:rsidRPr="00572649" w:rsidRDefault="00BE3F1D" w:rsidP="00BE3F1D">
      <w:r>
        <w:rPr>
          <w:rFonts w:hint="eastAsia"/>
        </w:rPr>
        <w:t>・</w:t>
      </w:r>
      <w:r w:rsidR="00572649" w:rsidRPr="00572649">
        <w:t>後発医薬品の使用に積極的に取り組んで</w:t>
      </w:r>
      <w:r w:rsidR="005442AB">
        <w:rPr>
          <w:rFonts w:hint="eastAsia"/>
        </w:rPr>
        <w:t>おります。</w:t>
      </w:r>
    </w:p>
    <w:p w14:paraId="38894B7A" w14:textId="77777777" w:rsidR="00BE3F1D" w:rsidRDefault="00BE3F1D" w:rsidP="00BE3F1D">
      <w:pPr>
        <w:ind w:left="210" w:hangingChars="100" w:hanging="210"/>
      </w:pPr>
      <w:r>
        <w:rPr>
          <w:rFonts w:hint="eastAsia"/>
        </w:rPr>
        <w:t>・</w:t>
      </w:r>
      <w:r w:rsidR="00572649" w:rsidRPr="00572649">
        <w:t>医薬品の供給不足時</w:t>
      </w:r>
      <w:r w:rsidR="005442AB">
        <w:rPr>
          <w:rFonts w:hint="eastAsia"/>
        </w:rPr>
        <w:t>の際には、製薬会社や卸業者</w:t>
      </w:r>
      <w:r w:rsidR="003C2C00">
        <w:rPr>
          <w:rFonts w:hint="eastAsia"/>
        </w:rPr>
        <w:t>、</w:t>
      </w:r>
      <w:r w:rsidR="005442AB">
        <w:rPr>
          <w:rFonts w:hint="eastAsia"/>
        </w:rPr>
        <w:t>薬剤管理者、院長と共に協議し、</w:t>
      </w:r>
    </w:p>
    <w:p w14:paraId="2CE34BCD" w14:textId="06216B47" w:rsidR="00572649" w:rsidRPr="00572649" w:rsidRDefault="005442AB" w:rsidP="00BE3F1D">
      <w:pPr>
        <w:ind w:leftChars="100" w:left="210"/>
      </w:pPr>
      <w:r>
        <w:rPr>
          <w:rFonts w:hint="eastAsia"/>
        </w:rPr>
        <w:t>適切な</w:t>
      </w:r>
      <w:r w:rsidR="003C2C00">
        <w:rPr>
          <w:rFonts w:hint="eastAsia"/>
        </w:rPr>
        <w:t>薬剤に変更する場合があります。</w:t>
      </w:r>
    </w:p>
    <w:p w14:paraId="24A4957C" w14:textId="55D9AD87" w:rsidR="006B557C" w:rsidRPr="00AF2CCC" w:rsidRDefault="00BE3F1D" w:rsidP="00BE3F1D">
      <w:pPr>
        <w:ind w:left="210" w:hangingChars="100" w:hanging="210"/>
      </w:pPr>
      <w:r>
        <w:rPr>
          <w:rFonts w:hint="eastAsia"/>
        </w:rPr>
        <w:t>・</w:t>
      </w:r>
      <w:r w:rsidR="003C2C00" w:rsidRPr="00AF2CCC">
        <w:rPr>
          <w:rFonts w:hint="eastAsia"/>
        </w:rPr>
        <w:t>当院では</w:t>
      </w:r>
      <w:r w:rsidR="00AF2CCC" w:rsidRPr="00AF2CCC">
        <w:rPr>
          <w:rFonts w:hint="eastAsia"/>
        </w:rPr>
        <w:t>継続的に受診されている</w:t>
      </w:r>
      <w:r w:rsidR="003C2C00" w:rsidRPr="00AF2CCC">
        <w:rPr>
          <w:rFonts w:hint="eastAsia"/>
        </w:rPr>
        <w:t>患者さんの緊急時の対応として24時間</w:t>
      </w:r>
      <w:r w:rsidR="00AF2CCC" w:rsidRPr="00AF2CCC">
        <w:rPr>
          <w:rFonts w:hint="eastAsia"/>
        </w:rPr>
        <w:t>の</w:t>
      </w:r>
      <w:r w:rsidR="003C2C00" w:rsidRPr="00AF2CCC">
        <w:rPr>
          <w:rFonts w:hint="eastAsia"/>
        </w:rPr>
        <w:t>電話</w:t>
      </w:r>
      <w:r w:rsidR="00AF2CCC" w:rsidRPr="00AF2CCC">
        <w:rPr>
          <w:rFonts w:hint="eastAsia"/>
        </w:rPr>
        <w:t>対応を</w:t>
      </w:r>
      <w:r>
        <w:rPr>
          <w:rFonts w:hint="eastAsia"/>
        </w:rPr>
        <w:t xml:space="preserve">　</w:t>
      </w:r>
      <w:r w:rsidR="00AF2CCC" w:rsidRPr="00AF2CCC">
        <w:rPr>
          <w:rFonts w:hint="eastAsia"/>
        </w:rPr>
        <w:t>行っております。</w:t>
      </w:r>
      <w:r w:rsidR="00AF2CCC">
        <w:rPr>
          <w:rFonts w:hint="eastAsia"/>
        </w:rPr>
        <w:t xml:space="preserve">　</w:t>
      </w:r>
      <w:r w:rsidR="00975351">
        <w:rPr>
          <w:rFonts w:hint="eastAsia"/>
        </w:rPr>
        <w:t>連絡先⇒</w:t>
      </w:r>
      <w:r w:rsidR="00AF2CCC">
        <w:rPr>
          <w:rFonts w:hint="eastAsia"/>
        </w:rPr>
        <w:t>土佐医院0773-23-6115</w:t>
      </w:r>
    </w:p>
    <w:p w14:paraId="31613EB1" w14:textId="59076B9F" w:rsidR="00572649" w:rsidRPr="006B557C" w:rsidRDefault="00572649" w:rsidP="003C2C00">
      <w:pPr>
        <w:rPr>
          <w:b/>
          <w:bCs/>
        </w:rPr>
      </w:pPr>
    </w:p>
    <w:p w14:paraId="55894EEB" w14:textId="4984909A" w:rsidR="00B57CDF" w:rsidRDefault="00B57CDF">
      <w:pPr>
        <w:rPr>
          <w:b/>
          <w:bCs/>
        </w:rPr>
      </w:pPr>
    </w:p>
    <w:p w14:paraId="6DED651E" w14:textId="6F307102" w:rsidR="00BE3F1D" w:rsidRPr="00572649" w:rsidRDefault="00BE3F1D">
      <w:pPr>
        <w:rPr>
          <w:b/>
          <w:bCs/>
        </w:rPr>
      </w:pPr>
    </w:p>
    <w:sectPr w:rsidR="00BE3F1D" w:rsidRPr="005726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96F"/>
    <w:multiLevelType w:val="multilevel"/>
    <w:tmpl w:val="1A48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53DED"/>
    <w:multiLevelType w:val="multilevel"/>
    <w:tmpl w:val="D688B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E3AF8"/>
    <w:multiLevelType w:val="multilevel"/>
    <w:tmpl w:val="1916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7DD"/>
    <w:multiLevelType w:val="multilevel"/>
    <w:tmpl w:val="9EF4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D645BC"/>
    <w:multiLevelType w:val="multilevel"/>
    <w:tmpl w:val="2450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65DDF"/>
    <w:multiLevelType w:val="multilevel"/>
    <w:tmpl w:val="EB9A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027B8"/>
    <w:multiLevelType w:val="multilevel"/>
    <w:tmpl w:val="1288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27DD3"/>
    <w:multiLevelType w:val="multilevel"/>
    <w:tmpl w:val="C934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263913"/>
    <w:multiLevelType w:val="multilevel"/>
    <w:tmpl w:val="AC06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18002">
    <w:abstractNumId w:val="0"/>
  </w:num>
  <w:num w:numId="2" w16cid:durableId="1280145117">
    <w:abstractNumId w:val="6"/>
  </w:num>
  <w:num w:numId="3" w16cid:durableId="393623510">
    <w:abstractNumId w:val="2"/>
  </w:num>
  <w:num w:numId="4" w16cid:durableId="1441684945">
    <w:abstractNumId w:val="8"/>
  </w:num>
  <w:num w:numId="5" w16cid:durableId="2041084625">
    <w:abstractNumId w:val="7"/>
  </w:num>
  <w:num w:numId="6" w16cid:durableId="268970480">
    <w:abstractNumId w:val="5"/>
  </w:num>
  <w:num w:numId="7" w16cid:durableId="1133257137">
    <w:abstractNumId w:val="3"/>
  </w:num>
  <w:num w:numId="8" w16cid:durableId="1595015499">
    <w:abstractNumId w:val="1"/>
  </w:num>
  <w:num w:numId="9" w16cid:durableId="2135128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A4"/>
    <w:rsid w:val="00052AA4"/>
    <w:rsid w:val="000C321D"/>
    <w:rsid w:val="002334C1"/>
    <w:rsid w:val="00257940"/>
    <w:rsid w:val="0039384D"/>
    <w:rsid w:val="003C2C00"/>
    <w:rsid w:val="005442AB"/>
    <w:rsid w:val="00572649"/>
    <w:rsid w:val="006B557C"/>
    <w:rsid w:val="00721A55"/>
    <w:rsid w:val="008041EE"/>
    <w:rsid w:val="00975351"/>
    <w:rsid w:val="00AF2CCC"/>
    <w:rsid w:val="00B57CDF"/>
    <w:rsid w:val="00BE3F1D"/>
    <w:rsid w:val="00C64324"/>
    <w:rsid w:val="00D70BE4"/>
    <w:rsid w:val="00DE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BEB59"/>
  <w15:chartTrackingRefBased/>
  <w15:docId w15:val="{7C93D888-635B-4E82-89BF-F66B1342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2A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2A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2A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2A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2A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2A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2A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2A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2A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2A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2A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2A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2A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2A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2A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2A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2A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2A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2A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2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A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2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AA4"/>
    <w:pPr>
      <w:spacing w:before="160" w:after="160"/>
      <w:jc w:val="center"/>
    </w:pPr>
    <w:rPr>
      <w:i/>
      <w:iCs/>
      <w:color w:val="404040" w:themeColor="text1" w:themeTint="BF"/>
    </w:rPr>
  </w:style>
  <w:style w:type="character" w:customStyle="1" w:styleId="a8">
    <w:name w:val="引用文 (文字)"/>
    <w:basedOn w:val="a0"/>
    <w:link w:val="a7"/>
    <w:uiPriority w:val="29"/>
    <w:rsid w:val="00052AA4"/>
    <w:rPr>
      <w:i/>
      <w:iCs/>
      <w:color w:val="404040" w:themeColor="text1" w:themeTint="BF"/>
    </w:rPr>
  </w:style>
  <w:style w:type="paragraph" w:styleId="a9">
    <w:name w:val="List Paragraph"/>
    <w:basedOn w:val="a"/>
    <w:uiPriority w:val="34"/>
    <w:qFormat/>
    <w:rsid w:val="00052AA4"/>
    <w:pPr>
      <w:ind w:left="720"/>
      <w:contextualSpacing/>
    </w:pPr>
  </w:style>
  <w:style w:type="character" w:styleId="21">
    <w:name w:val="Intense Emphasis"/>
    <w:basedOn w:val="a0"/>
    <w:uiPriority w:val="21"/>
    <w:qFormat/>
    <w:rsid w:val="00052AA4"/>
    <w:rPr>
      <w:i/>
      <w:iCs/>
      <w:color w:val="0F4761" w:themeColor="accent1" w:themeShade="BF"/>
    </w:rPr>
  </w:style>
  <w:style w:type="paragraph" w:styleId="22">
    <w:name w:val="Intense Quote"/>
    <w:basedOn w:val="a"/>
    <w:next w:val="a"/>
    <w:link w:val="23"/>
    <w:uiPriority w:val="30"/>
    <w:qFormat/>
    <w:rsid w:val="00052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2AA4"/>
    <w:rPr>
      <w:i/>
      <w:iCs/>
      <w:color w:val="0F4761" w:themeColor="accent1" w:themeShade="BF"/>
    </w:rPr>
  </w:style>
  <w:style w:type="character" w:styleId="24">
    <w:name w:val="Intense Reference"/>
    <w:basedOn w:val="a0"/>
    <w:uiPriority w:val="32"/>
    <w:qFormat/>
    <w:rsid w:val="00052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正俊 土佐</dc:creator>
  <cp:keywords/>
  <dc:description/>
  <cp:lastModifiedBy>正俊 土佐</cp:lastModifiedBy>
  <cp:revision>11</cp:revision>
  <dcterms:created xsi:type="dcterms:W3CDTF">2026-05-17T02:46:00Z</dcterms:created>
  <dcterms:modified xsi:type="dcterms:W3CDTF">2026-05-28T00:36:00Z</dcterms:modified>
</cp:coreProperties>
</file>